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7704" w14:textId="38F81E49" w:rsidR="00E656F6" w:rsidRPr="00C91341" w:rsidRDefault="00E656F6" w:rsidP="00C91341">
      <w:pPr>
        <w:pStyle w:val="NoSpacing"/>
        <w:jc w:val="center"/>
        <w:rPr>
          <w:b/>
          <w:bCs/>
          <w:sz w:val="36"/>
          <w:szCs w:val="36"/>
        </w:rPr>
      </w:pPr>
      <w:r w:rsidRPr="00C91341">
        <w:rPr>
          <w:b/>
          <w:bCs/>
          <w:sz w:val="36"/>
          <w:szCs w:val="36"/>
        </w:rPr>
        <w:t>Ladder Play with Bye</w:t>
      </w:r>
      <w:r w:rsidR="00C91341" w:rsidRPr="00C91341">
        <w:rPr>
          <w:b/>
          <w:bCs/>
          <w:sz w:val="36"/>
          <w:szCs w:val="36"/>
        </w:rPr>
        <w:t>s</w:t>
      </w:r>
    </w:p>
    <w:p w14:paraId="45CCEDCA" w14:textId="5A20CAB1" w:rsidR="00C91341" w:rsidRPr="00360776" w:rsidRDefault="00C91341" w:rsidP="00C91341">
      <w:pPr>
        <w:pStyle w:val="NoSpacing"/>
        <w:jc w:val="center"/>
      </w:pPr>
      <w:r>
        <w:t>7/21/25</w:t>
      </w:r>
    </w:p>
    <w:p w14:paraId="7FD537AC" w14:textId="77777777" w:rsidR="00E656F6" w:rsidRDefault="00E656F6" w:rsidP="0007037A">
      <w:pPr>
        <w:pStyle w:val="NoSpacing"/>
      </w:pPr>
    </w:p>
    <w:p w14:paraId="0A41CF0D" w14:textId="77777777" w:rsidR="00C91341" w:rsidRDefault="00C91341" w:rsidP="0007037A">
      <w:pPr>
        <w:pStyle w:val="NoSpacing"/>
      </w:pPr>
    </w:p>
    <w:p w14:paraId="28B9B423" w14:textId="31595CE3" w:rsidR="0007037A" w:rsidRDefault="0007037A" w:rsidP="0007037A">
      <w:pPr>
        <w:pStyle w:val="NoSpacing"/>
      </w:pPr>
      <w:r>
        <w:t xml:space="preserve">The process below is explained to the players and group agreement is reached before continuing. </w:t>
      </w:r>
      <w:r w:rsidR="000A10EF">
        <w:t>Without</w:t>
      </w:r>
      <w:r>
        <w:t xml:space="preserve"> group </w:t>
      </w:r>
      <w:r w:rsidR="000A10EF">
        <w:t>acceptance</w:t>
      </w:r>
      <w:r>
        <w:t>, the process could face difficulties later.</w:t>
      </w:r>
      <w:r w:rsidR="00C91341">
        <w:t xml:space="preserve"> Honesty and cooperation </w:t>
      </w:r>
      <w:r w:rsidR="00670D75">
        <w:t>is</w:t>
      </w:r>
      <w:r w:rsidR="00C91341">
        <w:t xml:space="preserve"> required by all </w:t>
      </w:r>
      <w:r w:rsidR="000C31A7">
        <w:t xml:space="preserve">players </w:t>
      </w:r>
      <w:r w:rsidR="00C91341">
        <w:t>to make this work. As seen in the table below, 15 players present</w:t>
      </w:r>
      <w:r w:rsidR="00F43AF6">
        <w:t>s</w:t>
      </w:r>
      <w:r w:rsidR="00C91341">
        <w:t xml:space="preserve"> the worst situation, where 3 players must sit out twice.</w:t>
      </w:r>
    </w:p>
    <w:p w14:paraId="1657B1DC" w14:textId="77777777" w:rsidR="0007037A" w:rsidRDefault="0007037A" w:rsidP="0007037A">
      <w:pPr>
        <w:pStyle w:val="NoSpacing"/>
      </w:pPr>
    </w:p>
    <w:p w14:paraId="25304478" w14:textId="77777777" w:rsidR="00C91341" w:rsidRDefault="00C91341" w:rsidP="0007037A">
      <w:pPr>
        <w:pStyle w:val="NoSpacing"/>
        <w:rPr>
          <w:b/>
          <w:bCs/>
          <w:u w:val="single"/>
        </w:rPr>
      </w:pPr>
    </w:p>
    <w:p w14:paraId="54522BA8" w14:textId="425A81BF" w:rsidR="0007037A" w:rsidRPr="0007037A" w:rsidRDefault="0007037A" w:rsidP="0007037A">
      <w:pPr>
        <w:pStyle w:val="NoSpacing"/>
        <w:rPr>
          <w:b/>
          <w:bCs/>
          <w:u w:val="single"/>
        </w:rPr>
      </w:pPr>
      <w:r w:rsidRPr="0007037A">
        <w:rPr>
          <w:b/>
          <w:bCs/>
          <w:u w:val="single"/>
        </w:rPr>
        <w:t xml:space="preserve">The </w:t>
      </w:r>
      <w:r w:rsidR="00360776">
        <w:rPr>
          <w:b/>
          <w:bCs/>
          <w:u w:val="single"/>
        </w:rPr>
        <w:t>M</w:t>
      </w:r>
      <w:r w:rsidRPr="0007037A">
        <w:rPr>
          <w:b/>
          <w:bCs/>
          <w:u w:val="single"/>
        </w:rPr>
        <w:t>ath</w:t>
      </w:r>
    </w:p>
    <w:p w14:paraId="64D43DB8" w14:textId="77777777" w:rsidR="0007037A" w:rsidRDefault="0007037A" w:rsidP="0007037A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1"/>
        <w:gridCol w:w="1287"/>
        <w:gridCol w:w="1037"/>
        <w:gridCol w:w="1170"/>
        <w:gridCol w:w="1370"/>
        <w:gridCol w:w="1150"/>
        <w:gridCol w:w="1435"/>
      </w:tblGrid>
      <w:tr w:rsidR="00D22C25" w14:paraId="4CE76EDA" w14:textId="13B8ABB1" w:rsidTr="00360776">
        <w:tc>
          <w:tcPr>
            <w:tcW w:w="1181" w:type="dxa"/>
          </w:tcPr>
          <w:p w14:paraId="26468F33" w14:textId="0E378253" w:rsidR="00D22C25" w:rsidRDefault="00D22C25" w:rsidP="000A10EF">
            <w:pPr>
              <w:pStyle w:val="NoSpacing"/>
              <w:jc w:val="center"/>
            </w:pPr>
            <w:r>
              <w:t># of Players</w:t>
            </w:r>
          </w:p>
        </w:tc>
        <w:tc>
          <w:tcPr>
            <w:tcW w:w="1287" w:type="dxa"/>
          </w:tcPr>
          <w:p w14:paraId="215A9A01" w14:textId="19ECA36F" w:rsidR="00D22C25" w:rsidRDefault="00D22C25" w:rsidP="000A10EF">
            <w:pPr>
              <w:pStyle w:val="NoSpacing"/>
              <w:jc w:val="center"/>
            </w:pPr>
            <w:r>
              <w:t># of filled courts</w:t>
            </w:r>
          </w:p>
        </w:tc>
        <w:tc>
          <w:tcPr>
            <w:tcW w:w="1037" w:type="dxa"/>
          </w:tcPr>
          <w:p w14:paraId="3BB48E2F" w14:textId="51B82B1B" w:rsidR="00D22C25" w:rsidRDefault="00D22C25" w:rsidP="000A10EF">
            <w:pPr>
              <w:pStyle w:val="NoSpacing"/>
              <w:jc w:val="center"/>
            </w:pPr>
            <w:r>
              <w:t>Games</w:t>
            </w:r>
          </w:p>
        </w:tc>
        <w:tc>
          <w:tcPr>
            <w:tcW w:w="1170" w:type="dxa"/>
          </w:tcPr>
          <w:p w14:paraId="18BF7C1D" w14:textId="54156B9C" w:rsidR="00D22C25" w:rsidRDefault="00D22C25" w:rsidP="000A10EF">
            <w:pPr>
              <w:pStyle w:val="NoSpacing"/>
              <w:jc w:val="center"/>
            </w:pPr>
            <w:r>
              <w:t>Extra players</w:t>
            </w:r>
          </w:p>
        </w:tc>
        <w:tc>
          <w:tcPr>
            <w:tcW w:w="1370" w:type="dxa"/>
          </w:tcPr>
          <w:p w14:paraId="550446DE" w14:textId="0BAF7361" w:rsidR="00D22C25" w:rsidRDefault="00D22C25" w:rsidP="000A10EF">
            <w:pPr>
              <w:pStyle w:val="NoSpacing"/>
              <w:jc w:val="center"/>
            </w:pPr>
            <w:r>
              <w:t># of byes per game</w:t>
            </w:r>
          </w:p>
        </w:tc>
        <w:tc>
          <w:tcPr>
            <w:tcW w:w="1150" w:type="dxa"/>
          </w:tcPr>
          <w:p w14:paraId="0509329D" w14:textId="7FE27D8E" w:rsidR="00D22C25" w:rsidRDefault="00D22C25" w:rsidP="000A10EF">
            <w:pPr>
              <w:pStyle w:val="NoSpacing"/>
              <w:jc w:val="center"/>
            </w:pPr>
            <w:r>
              <w:t>Total # of byes</w:t>
            </w:r>
          </w:p>
        </w:tc>
        <w:tc>
          <w:tcPr>
            <w:tcW w:w="1435" w:type="dxa"/>
          </w:tcPr>
          <w:p w14:paraId="2E9F588E" w14:textId="32A604F9" w:rsidR="00D22C25" w:rsidRDefault="00D22C25" w:rsidP="000A10EF">
            <w:pPr>
              <w:pStyle w:val="NoSpacing"/>
              <w:jc w:val="center"/>
            </w:pPr>
            <w:r>
              <w:t># of players to sit twice</w:t>
            </w:r>
          </w:p>
        </w:tc>
      </w:tr>
      <w:tr w:rsidR="00D22C25" w14:paraId="2F422B92" w14:textId="3214FC5B" w:rsidTr="00360776">
        <w:tc>
          <w:tcPr>
            <w:tcW w:w="1181" w:type="dxa"/>
          </w:tcPr>
          <w:p w14:paraId="4FECAF55" w14:textId="52918971" w:rsidR="00D22C25" w:rsidRDefault="00D22C25" w:rsidP="000A10EF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1287" w:type="dxa"/>
          </w:tcPr>
          <w:p w14:paraId="5413240C" w14:textId="7BF06201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037" w:type="dxa"/>
          </w:tcPr>
          <w:p w14:paraId="6594756A" w14:textId="2BD2E11F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0B6943A5" w14:textId="3904724E" w:rsidR="00D22C25" w:rsidRDefault="00D22C25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70" w:type="dxa"/>
          </w:tcPr>
          <w:p w14:paraId="75C4E46C" w14:textId="6CA1F2C3" w:rsidR="00D22C25" w:rsidRDefault="00D22C25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50" w:type="dxa"/>
          </w:tcPr>
          <w:p w14:paraId="6054C624" w14:textId="201F8F30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435" w:type="dxa"/>
          </w:tcPr>
          <w:p w14:paraId="6A21EE72" w14:textId="34095307" w:rsidR="00D22C25" w:rsidRDefault="00D22C25" w:rsidP="000A10EF">
            <w:pPr>
              <w:pStyle w:val="NoSpacing"/>
              <w:jc w:val="center"/>
            </w:pPr>
            <w:r>
              <w:t>0</w:t>
            </w:r>
          </w:p>
        </w:tc>
      </w:tr>
      <w:tr w:rsidR="00D22C25" w14:paraId="03E828C3" w14:textId="32C57EE1" w:rsidTr="00360776">
        <w:tc>
          <w:tcPr>
            <w:tcW w:w="1181" w:type="dxa"/>
            <w:tcBorders>
              <w:bottom w:val="single" w:sz="4" w:space="0" w:color="auto"/>
            </w:tcBorders>
          </w:tcPr>
          <w:p w14:paraId="4ED188BD" w14:textId="5FA9DA86" w:rsidR="00D22C25" w:rsidRDefault="00D22C25" w:rsidP="000A10EF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F692863" w14:textId="460F2A2B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76D8C0E3" w14:textId="7D5ACCA1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6CB262" w14:textId="2E63FF16" w:rsidR="00D22C25" w:rsidRDefault="00D22C25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A4EE96B" w14:textId="1BEB0DEA" w:rsidR="00D22C25" w:rsidRDefault="00D22C25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0904456D" w14:textId="1D7C0816" w:rsidR="00D22C25" w:rsidRDefault="00D22C25" w:rsidP="000A10EF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5DA1540E" w14:textId="1E83FBAC" w:rsidR="00D22C25" w:rsidRDefault="00D22C25" w:rsidP="000A10EF">
            <w:pPr>
              <w:pStyle w:val="NoSpacing"/>
              <w:jc w:val="center"/>
            </w:pPr>
            <w:r>
              <w:t>0</w:t>
            </w:r>
          </w:p>
        </w:tc>
      </w:tr>
      <w:tr w:rsidR="00D22C25" w14:paraId="78FE62E9" w14:textId="11228085" w:rsidTr="00360776">
        <w:tc>
          <w:tcPr>
            <w:tcW w:w="1181" w:type="dxa"/>
            <w:tcBorders>
              <w:bottom w:val="double" w:sz="4" w:space="0" w:color="auto"/>
            </w:tcBorders>
          </w:tcPr>
          <w:p w14:paraId="2382AD6A" w14:textId="0670A9AD" w:rsidR="00D22C25" w:rsidRDefault="00D22C25" w:rsidP="000A10EF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287" w:type="dxa"/>
            <w:tcBorders>
              <w:bottom w:val="double" w:sz="4" w:space="0" w:color="auto"/>
            </w:tcBorders>
          </w:tcPr>
          <w:p w14:paraId="31C8C87A" w14:textId="5777A1AF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bottom w:val="double" w:sz="4" w:space="0" w:color="auto"/>
            </w:tcBorders>
          </w:tcPr>
          <w:p w14:paraId="188E4760" w14:textId="203F2706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2554DE5B" w14:textId="54EFB4D4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1C5AA341" w14:textId="23819337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43E3108A" w14:textId="005D74E8" w:rsidR="00D22C25" w:rsidRDefault="00D22C25" w:rsidP="000A10EF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14:paraId="73A92337" w14:textId="216C9253" w:rsidR="00D22C25" w:rsidRPr="00360776" w:rsidRDefault="00D22C25" w:rsidP="000A10EF">
            <w:pPr>
              <w:pStyle w:val="NoSpacing"/>
              <w:jc w:val="center"/>
              <w:rPr>
                <w:b/>
                <w:bCs/>
              </w:rPr>
            </w:pPr>
            <w:r w:rsidRPr="00360776">
              <w:rPr>
                <w:b/>
                <w:bCs/>
                <w:color w:val="EE0000"/>
              </w:rPr>
              <w:t>3</w:t>
            </w:r>
            <w:r w:rsidR="00C91341">
              <w:rPr>
                <w:b/>
                <w:bCs/>
                <w:color w:val="EE0000"/>
              </w:rPr>
              <w:t>*</w:t>
            </w:r>
          </w:p>
        </w:tc>
      </w:tr>
      <w:tr w:rsidR="00D22C25" w14:paraId="1872091B" w14:textId="3AB8D7F6" w:rsidTr="00360776">
        <w:tc>
          <w:tcPr>
            <w:tcW w:w="1181" w:type="dxa"/>
            <w:tcBorders>
              <w:top w:val="double" w:sz="4" w:space="0" w:color="auto"/>
            </w:tcBorders>
          </w:tcPr>
          <w:p w14:paraId="217E45CA" w14:textId="055D5B5D" w:rsidR="00D22C25" w:rsidRDefault="00D22C25" w:rsidP="000A10EF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61B5B964" w14:textId="67437221" w:rsidR="00D22C25" w:rsidRDefault="00D22C25" w:rsidP="000A10E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14:paraId="139627DE" w14:textId="718F027C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028430C4" w14:textId="65C61ACA" w:rsidR="00D22C25" w:rsidRDefault="00D22C25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11367DA6" w14:textId="3CF96A37" w:rsidR="00D22C25" w:rsidRDefault="00D22C25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244F7CC3" w14:textId="5C35A637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double" w:sz="4" w:space="0" w:color="auto"/>
            </w:tcBorders>
          </w:tcPr>
          <w:p w14:paraId="6041D042" w14:textId="64A74A7A" w:rsidR="00D22C25" w:rsidRDefault="00D22C25" w:rsidP="000A10EF">
            <w:pPr>
              <w:pStyle w:val="NoSpacing"/>
              <w:jc w:val="center"/>
            </w:pPr>
            <w:r>
              <w:t>0</w:t>
            </w:r>
          </w:p>
        </w:tc>
      </w:tr>
      <w:tr w:rsidR="00D22C25" w14:paraId="62B82997" w14:textId="57DF5049" w:rsidTr="00360776">
        <w:tc>
          <w:tcPr>
            <w:tcW w:w="1181" w:type="dxa"/>
            <w:tcBorders>
              <w:bottom w:val="single" w:sz="4" w:space="0" w:color="auto"/>
            </w:tcBorders>
          </w:tcPr>
          <w:p w14:paraId="5D6C6F09" w14:textId="6FE480D6" w:rsidR="00D22C25" w:rsidRDefault="00D22C25" w:rsidP="000A10EF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55A52577" w14:textId="04481C25" w:rsidR="00D22C25" w:rsidRDefault="00D22C25" w:rsidP="000A10E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3B9B36D9" w14:textId="165F5579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93FCE5" w14:textId="7BFE9C75" w:rsidR="00D22C25" w:rsidRDefault="00D22C25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FDC11FE" w14:textId="476C9386" w:rsidR="00D22C25" w:rsidRDefault="00D22C25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6459C3C4" w14:textId="727F11D5" w:rsidR="00D22C25" w:rsidRDefault="00D22C25" w:rsidP="000A10EF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D17F855" w14:textId="00E10849" w:rsidR="00D22C25" w:rsidRDefault="00D22C25" w:rsidP="000A10EF">
            <w:pPr>
              <w:pStyle w:val="NoSpacing"/>
              <w:jc w:val="center"/>
            </w:pPr>
            <w:r>
              <w:t>0</w:t>
            </w:r>
          </w:p>
        </w:tc>
      </w:tr>
      <w:tr w:rsidR="00D22C25" w14:paraId="1B05102A" w14:textId="0B9E995E" w:rsidTr="00360776">
        <w:tc>
          <w:tcPr>
            <w:tcW w:w="1181" w:type="dxa"/>
            <w:tcBorders>
              <w:bottom w:val="double" w:sz="4" w:space="0" w:color="auto"/>
            </w:tcBorders>
          </w:tcPr>
          <w:p w14:paraId="4859BE5F" w14:textId="36389718" w:rsidR="00D22C25" w:rsidRDefault="00D22C25" w:rsidP="000A10EF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1287" w:type="dxa"/>
            <w:tcBorders>
              <w:bottom w:val="double" w:sz="4" w:space="0" w:color="auto"/>
            </w:tcBorders>
          </w:tcPr>
          <w:p w14:paraId="103C024A" w14:textId="23ECA3EF" w:rsidR="00D22C25" w:rsidRDefault="00D22C25" w:rsidP="000A10E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bottom w:val="double" w:sz="4" w:space="0" w:color="auto"/>
            </w:tcBorders>
          </w:tcPr>
          <w:p w14:paraId="69307DFD" w14:textId="625EB156" w:rsidR="00D22C25" w:rsidRDefault="00D22C25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045E3A17" w14:textId="71C535FA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1FC3545B" w14:textId="2B6469D3" w:rsidR="00D22C25" w:rsidRDefault="00D22C25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14:paraId="2DE73C67" w14:textId="08AAE943" w:rsidR="00D22C25" w:rsidRDefault="00D22C25" w:rsidP="000A10EF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14:paraId="5E6E5F5F" w14:textId="54078374" w:rsidR="00D22C25" w:rsidRDefault="00D22C25" w:rsidP="000A10EF">
            <w:pPr>
              <w:pStyle w:val="NoSpacing"/>
              <w:jc w:val="center"/>
            </w:pPr>
            <w:r>
              <w:t>0</w:t>
            </w:r>
          </w:p>
        </w:tc>
      </w:tr>
      <w:tr w:rsidR="00360776" w14:paraId="6A6137C9" w14:textId="77777777" w:rsidTr="00360776">
        <w:tc>
          <w:tcPr>
            <w:tcW w:w="1181" w:type="dxa"/>
            <w:tcBorders>
              <w:top w:val="double" w:sz="4" w:space="0" w:color="auto"/>
            </w:tcBorders>
          </w:tcPr>
          <w:p w14:paraId="7A304215" w14:textId="45E8934B" w:rsidR="00360776" w:rsidRDefault="00360776" w:rsidP="000A10EF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28640D53" w14:textId="14456E68" w:rsidR="00360776" w:rsidRDefault="00360776" w:rsidP="000A10E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double" w:sz="4" w:space="0" w:color="auto"/>
            </w:tcBorders>
          </w:tcPr>
          <w:p w14:paraId="215FFFFF" w14:textId="49FCBA51" w:rsidR="00360776" w:rsidRDefault="00360776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AECA11D" w14:textId="72B7B4DE" w:rsidR="00360776" w:rsidRDefault="00360776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62EDE0AD" w14:textId="40E4973D" w:rsidR="00360776" w:rsidRDefault="00360776" w:rsidP="000A10E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double" w:sz="4" w:space="0" w:color="auto"/>
            </w:tcBorders>
          </w:tcPr>
          <w:p w14:paraId="5AD13286" w14:textId="41C06B8F" w:rsidR="00360776" w:rsidRDefault="00360776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double" w:sz="4" w:space="0" w:color="auto"/>
            </w:tcBorders>
          </w:tcPr>
          <w:p w14:paraId="268C2B2D" w14:textId="4B1BDA67" w:rsidR="00360776" w:rsidRDefault="00360776" w:rsidP="000A10EF">
            <w:pPr>
              <w:pStyle w:val="NoSpacing"/>
              <w:jc w:val="center"/>
            </w:pPr>
            <w:r>
              <w:t>0</w:t>
            </w:r>
          </w:p>
        </w:tc>
      </w:tr>
      <w:tr w:rsidR="00360776" w14:paraId="6AC51506" w14:textId="77777777" w:rsidTr="00360776">
        <w:tc>
          <w:tcPr>
            <w:tcW w:w="1181" w:type="dxa"/>
          </w:tcPr>
          <w:p w14:paraId="1E5627FF" w14:textId="4C8AB616" w:rsidR="00360776" w:rsidRDefault="00360776" w:rsidP="000A10EF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1287" w:type="dxa"/>
          </w:tcPr>
          <w:p w14:paraId="6A492AEA" w14:textId="46A9540D" w:rsidR="00360776" w:rsidRDefault="00360776" w:rsidP="000A10E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037" w:type="dxa"/>
          </w:tcPr>
          <w:p w14:paraId="14004594" w14:textId="7F848838" w:rsidR="00360776" w:rsidRDefault="00360776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6979E7D3" w14:textId="0CA28C88" w:rsidR="00360776" w:rsidRDefault="00360776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70" w:type="dxa"/>
          </w:tcPr>
          <w:p w14:paraId="04BF782D" w14:textId="1C8AD51B" w:rsidR="00360776" w:rsidRDefault="00360776" w:rsidP="000A10E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50" w:type="dxa"/>
          </w:tcPr>
          <w:p w14:paraId="407206C0" w14:textId="1252B883" w:rsidR="00360776" w:rsidRDefault="00360776" w:rsidP="000A10EF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435" w:type="dxa"/>
          </w:tcPr>
          <w:p w14:paraId="7179DAA0" w14:textId="06968FF2" w:rsidR="00360776" w:rsidRDefault="00360776" w:rsidP="000A10EF">
            <w:pPr>
              <w:pStyle w:val="NoSpacing"/>
              <w:jc w:val="center"/>
            </w:pPr>
            <w:r>
              <w:t>0</w:t>
            </w:r>
          </w:p>
        </w:tc>
      </w:tr>
      <w:tr w:rsidR="00360776" w14:paraId="085B58A9" w14:textId="77777777" w:rsidTr="00360776">
        <w:tc>
          <w:tcPr>
            <w:tcW w:w="1181" w:type="dxa"/>
          </w:tcPr>
          <w:p w14:paraId="796E1938" w14:textId="1F22C753" w:rsidR="00360776" w:rsidRDefault="00360776" w:rsidP="000A10EF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287" w:type="dxa"/>
          </w:tcPr>
          <w:p w14:paraId="0FCA7BF2" w14:textId="690A44C2" w:rsidR="00360776" w:rsidRDefault="00360776" w:rsidP="000A10E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037" w:type="dxa"/>
          </w:tcPr>
          <w:p w14:paraId="6601BD77" w14:textId="1A6AC189" w:rsidR="00360776" w:rsidRDefault="00360776" w:rsidP="000A10E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70" w:type="dxa"/>
          </w:tcPr>
          <w:p w14:paraId="6BCE742A" w14:textId="52F5F5D4" w:rsidR="00360776" w:rsidRDefault="00360776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70" w:type="dxa"/>
          </w:tcPr>
          <w:p w14:paraId="6A4B6BB6" w14:textId="151E2D66" w:rsidR="00360776" w:rsidRDefault="00360776" w:rsidP="000A10E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50" w:type="dxa"/>
          </w:tcPr>
          <w:p w14:paraId="6A701A14" w14:textId="027B3138" w:rsidR="00360776" w:rsidRDefault="00360776" w:rsidP="000A10EF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435" w:type="dxa"/>
          </w:tcPr>
          <w:p w14:paraId="69A55FDC" w14:textId="591CD7F5" w:rsidR="00360776" w:rsidRDefault="00360776" w:rsidP="000A10EF">
            <w:pPr>
              <w:pStyle w:val="NoSpacing"/>
              <w:jc w:val="center"/>
            </w:pPr>
            <w:r>
              <w:t>0</w:t>
            </w:r>
          </w:p>
        </w:tc>
      </w:tr>
    </w:tbl>
    <w:p w14:paraId="2586AF4E" w14:textId="153C8D71" w:rsidR="00C91341" w:rsidRPr="00C91341" w:rsidRDefault="00C91341" w:rsidP="00C91341">
      <w:pPr>
        <w:pStyle w:val="NoSpacing"/>
        <w:ind w:left="720"/>
        <w:rPr>
          <w:i/>
          <w:iCs/>
          <w:color w:val="EE0000"/>
        </w:rPr>
      </w:pPr>
      <w:r w:rsidRPr="00C91341">
        <w:rPr>
          <w:i/>
          <w:iCs/>
          <w:color w:val="EE0000"/>
        </w:rPr>
        <w:t xml:space="preserve">6 games played </w:t>
      </w:r>
    </w:p>
    <w:p w14:paraId="3B000F64" w14:textId="3CED2F27" w:rsidR="00C91341" w:rsidRPr="00C91341" w:rsidRDefault="00C91341" w:rsidP="00C91341">
      <w:pPr>
        <w:pStyle w:val="NoSpacing"/>
        <w:ind w:left="720"/>
        <w:rPr>
          <w:i/>
          <w:iCs/>
          <w:color w:val="EE0000"/>
        </w:rPr>
      </w:pPr>
      <w:r w:rsidRPr="00C91341">
        <w:rPr>
          <w:i/>
          <w:iCs/>
          <w:color w:val="EE0000"/>
        </w:rPr>
        <w:t xml:space="preserve">3 byes x 6 games = 18 </w:t>
      </w:r>
      <w:r>
        <w:rPr>
          <w:i/>
          <w:iCs/>
          <w:color w:val="EE0000"/>
        </w:rPr>
        <w:t xml:space="preserve">total </w:t>
      </w:r>
      <w:r w:rsidRPr="00C91341">
        <w:rPr>
          <w:i/>
          <w:iCs/>
          <w:color w:val="EE0000"/>
        </w:rPr>
        <w:t>byes are needed</w:t>
      </w:r>
    </w:p>
    <w:p w14:paraId="0C5B30D2" w14:textId="061032FC" w:rsidR="00C91341" w:rsidRPr="00C91341" w:rsidRDefault="00C91341" w:rsidP="00C91341">
      <w:pPr>
        <w:pStyle w:val="NoSpacing"/>
        <w:ind w:left="720"/>
        <w:rPr>
          <w:i/>
          <w:iCs/>
          <w:color w:val="EE0000"/>
        </w:rPr>
      </w:pPr>
      <w:r w:rsidRPr="00C91341">
        <w:rPr>
          <w:i/>
          <w:iCs/>
          <w:color w:val="EE0000"/>
        </w:rPr>
        <w:t xml:space="preserve">With only 15 players, 3 players </w:t>
      </w:r>
      <w:r>
        <w:rPr>
          <w:i/>
          <w:iCs/>
          <w:color w:val="EE0000"/>
        </w:rPr>
        <w:t>must sit twice</w:t>
      </w:r>
      <w:r w:rsidRPr="00C91341">
        <w:rPr>
          <w:i/>
          <w:iCs/>
          <w:color w:val="EE0000"/>
        </w:rPr>
        <w:t>.</w:t>
      </w:r>
    </w:p>
    <w:p w14:paraId="10F85262" w14:textId="77777777" w:rsidR="00E656F6" w:rsidRDefault="00E656F6" w:rsidP="0007037A">
      <w:pPr>
        <w:pStyle w:val="NoSpacing"/>
      </w:pPr>
    </w:p>
    <w:p w14:paraId="5D34818A" w14:textId="77777777" w:rsidR="00C91341" w:rsidRDefault="00C91341" w:rsidP="0007037A">
      <w:pPr>
        <w:pStyle w:val="NoSpacing"/>
        <w:rPr>
          <w:b/>
          <w:bCs/>
          <w:u w:val="single"/>
        </w:rPr>
      </w:pPr>
    </w:p>
    <w:p w14:paraId="58965CB0" w14:textId="2DBBB79A" w:rsidR="00E656F6" w:rsidRPr="00E66C8E" w:rsidRDefault="00E656F6" w:rsidP="0007037A">
      <w:pPr>
        <w:pStyle w:val="NoSpacing"/>
        <w:rPr>
          <w:u w:val="single"/>
        </w:rPr>
      </w:pPr>
      <w:r w:rsidRPr="00E656F6">
        <w:rPr>
          <w:b/>
          <w:bCs/>
          <w:u w:val="single"/>
        </w:rPr>
        <w:t>Steps</w:t>
      </w:r>
      <w:r w:rsidR="0081756C" w:rsidRPr="00E66C8E">
        <w:rPr>
          <w:u w:val="single"/>
        </w:rPr>
        <w:t xml:space="preserve"> (example of 15 players</w:t>
      </w:r>
      <w:r w:rsidR="00E66C8E" w:rsidRPr="00E66C8E">
        <w:rPr>
          <w:u w:val="single"/>
        </w:rPr>
        <w:t xml:space="preserve"> &amp; 3 byes)</w:t>
      </w:r>
    </w:p>
    <w:p w14:paraId="3DFE6325" w14:textId="503D82B9" w:rsidR="00E656F6" w:rsidRDefault="00E656F6" w:rsidP="000A10EF">
      <w:pPr>
        <w:pStyle w:val="NoSpacing"/>
        <w:numPr>
          <w:ilvl w:val="0"/>
          <w:numId w:val="2"/>
        </w:numPr>
      </w:pPr>
      <w:r>
        <w:t>Explain to players before drawing cards that there will be</w:t>
      </w:r>
      <w:r w:rsidR="00E66C8E">
        <w:t xml:space="preserve"> 3</w:t>
      </w:r>
      <w:r>
        <w:t xml:space="preserve"> byes and ask for volunteers for the first game.</w:t>
      </w:r>
    </w:p>
    <w:p w14:paraId="2593DD38" w14:textId="3CDDFEFE" w:rsidR="00E656F6" w:rsidRDefault="00E656F6" w:rsidP="000A10EF">
      <w:pPr>
        <w:pStyle w:val="NoSpacing"/>
        <w:numPr>
          <w:ilvl w:val="0"/>
          <w:numId w:val="2"/>
        </w:numPr>
      </w:pPr>
      <w:r>
        <w:t>After 3 players have volunteered, the remaining 12 players draw cards for the remaining 12 court spots.</w:t>
      </w:r>
    </w:p>
    <w:p w14:paraId="3D916986" w14:textId="62775C9E" w:rsidR="00E656F6" w:rsidRDefault="00EE2D14" w:rsidP="000A10EF">
      <w:pPr>
        <w:pStyle w:val="NoSpacing"/>
        <w:numPr>
          <w:ilvl w:val="0"/>
          <w:numId w:val="2"/>
        </w:numPr>
      </w:pPr>
      <w:r>
        <w:t>The first</w:t>
      </w:r>
      <w:r w:rsidR="00E656F6">
        <w:t xml:space="preserve"> game is played</w:t>
      </w:r>
      <w:r>
        <w:t>,</w:t>
      </w:r>
      <w:r w:rsidR="00E656F6">
        <w:t xml:space="preserve"> </w:t>
      </w:r>
      <w:r w:rsidR="00E656F6" w:rsidRPr="00A11A82">
        <w:rPr>
          <w:u w:val="single"/>
        </w:rPr>
        <w:t>and players move to their new court</w:t>
      </w:r>
      <w:r w:rsidRPr="00A11A82">
        <w:rPr>
          <w:u w:val="single"/>
        </w:rPr>
        <w:t xml:space="preserve"> positions</w:t>
      </w:r>
      <w:r w:rsidR="00E656F6">
        <w:t>.</w:t>
      </w:r>
    </w:p>
    <w:p w14:paraId="01C811EA" w14:textId="080FCA43" w:rsidR="00E656F6" w:rsidRDefault="00E656F6" w:rsidP="000A10EF">
      <w:pPr>
        <w:pStyle w:val="NoSpacing"/>
        <w:numPr>
          <w:ilvl w:val="0"/>
          <w:numId w:val="2"/>
        </w:numPr>
      </w:pPr>
      <w:r>
        <w:t>Before the host starts the 2</w:t>
      </w:r>
      <w:r w:rsidRPr="00E656F6">
        <w:rPr>
          <w:vertAlign w:val="superscript"/>
        </w:rPr>
        <w:t>nd</w:t>
      </w:r>
      <w:r>
        <w:t xml:space="preserve"> game, 3 players who have already moved to their new court position volunteer as byes for game #2. The 3 byes </w:t>
      </w:r>
      <w:r w:rsidR="0007037A">
        <w:t xml:space="preserve">that sat out in game 1 randomly replace the 3 players who volunteered to sit out for game 2. </w:t>
      </w:r>
      <w:r w:rsidR="00EE2D14">
        <w:t xml:space="preserve">This requires group cooperation. </w:t>
      </w:r>
    </w:p>
    <w:p w14:paraId="12F5104A" w14:textId="788BFD6F" w:rsidR="00360776" w:rsidRDefault="00360776" w:rsidP="00360776">
      <w:pPr>
        <w:pStyle w:val="NoSpacing"/>
        <w:numPr>
          <w:ilvl w:val="0"/>
          <w:numId w:val="2"/>
        </w:numPr>
      </w:pPr>
      <w:r>
        <w:t>After each game, r</w:t>
      </w:r>
      <w:r w:rsidR="00EE2D14">
        <w:t>epeat this process with the understanding that</w:t>
      </w:r>
      <w:r w:rsidR="00076202" w:rsidRPr="00076202">
        <w:t xml:space="preserve"> </w:t>
      </w:r>
      <w:r w:rsidR="00076202">
        <w:t>for m</w:t>
      </w:r>
      <w:r w:rsidR="00076202">
        <w:t>ost scenarios</w:t>
      </w:r>
      <w:r w:rsidR="008B6A76">
        <w:t>,</w:t>
      </w:r>
      <w:r w:rsidR="00076202">
        <w:t xml:space="preserve"> a bye </w:t>
      </w:r>
      <w:r w:rsidR="006359E0">
        <w:t xml:space="preserve">is not required </w:t>
      </w:r>
      <w:r w:rsidR="00076202">
        <w:t xml:space="preserve">by </w:t>
      </w:r>
      <w:r w:rsidR="006359E0">
        <w:t>every</w:t>
      </w:r>
      <w:r w:rsidR="00076202">
        <w:t xml:space="preserve"> player</w:t>
      </w:r>
      <w:r w:rsidR="006359E0">
        <w:t xml:space="preserve">. However, </w:t>
      </w:r>
      <w:r w:rsidR="006A116B">
        <w:t>if there are 15 players,</w:t>
      </w:r>
      <w:r w:rsidR="00EE2D14">
        <w:t xml:space="preserve"> </w:t>
      </w:r>
      <w:r>
        <w:t xml:space="preserve">there </w:t>
      </w:r>
      <w:r w:rsidR="006A116B">
        <w:t>will</w:t>
      </w:r>
      <w:r>
        <w:t xml:space="preserve"> be 2 byes required by </w:t>
      </w:r>
      <w:r w:rsidR="006A116B">
        <w:t>3 players</w:t>
      </w:r>
      <w:r>
        <w:t>.</w:t>
      </w:r>
      <w:r w:rsidR="005D2A86">
        <w:t xml:space="preserve"> </w:t>
      </w:r>
    </w:p>
    <w:p w14:paraId="3BB4C9C4" w14:textId="619A53C1" w:rsidR="006A116B" w:rsidRPr="00C91341" w:rsidRDefault="006A116B" w:rsidP="00360776">
      <w:pPr>
        <w:pStyle w:val="NoSpacing"/>
        <w:numPr>
          <w:ilvl w:val="0"/>
          <w:numId w:val="2"/>
        </w:numPr>
      </w:pPr>
      <w:r>
        <w:t xml:space="preserve">An alternate way to determine who the 2 bye individuals will be is to agree that whoever draws the heart for courts 6, 7 &amp; 8 will be the </w:t>
      </w:r>
      <w:r w:rsidR="008B6A76">
        <w:t>2</w:t>
      </w:r>
      <w:r>
        <w:t xml:space="preserve"> bye players.</w:t>
      </w:r>
    </w:p>
    <w:sectPr w:rsidR="006A116B" w:rsidRPr="00C9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16D"/>
    <w:multiLevelType w:val="hybridMultilevel"/>
    <w:tmpl w:val="066A7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1AE3"/>
    <w:multiLevelType w:val="hybridMultilevel"/>
    <w:tmpl w:val="775A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4F71"/>
    <w:multiLevelType w:val="hybridMultilevel"/>
    <w:tmpl w:val="66705E70"/>
    <w:lvl w:ilvl="0" w:tplc="1C043FD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9576530">
    <w:abstractNumId w:val="0"/>
  </w:num>
  <w:num w:numId="2" w16cid:durableId="134371166">
    <w:abstractNumId w:val="1"/>
  </w:num>
  <w:num w:numId="3" w16cid:durableId="58464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F6"/>
    <w:rsid w:val="0007037A"/>
    <w:rsid w:val="00076202"/>
    <w:rsid w:val="000A10EF"/>
    <w:rsid w:val="000C31A7"/>
    <w:rsid w:val="002674D6"/>
    <w:rsid w:val="002D42B8"/>
    <w:rsid w:val="00360776"/>
    <w:rsid w:val="005D2A86"/>
    <w:rsid w:val="006359E0"/>
    <w:rsid w:val="00670D75"/>
    <w:rsid w:val="006A116B"/>
    <w:rsid w:val="0081756C"/>
    <w:rsid w:val="0085316B"/>
    <w:rsid w:val="008B6A76"/>
    <w:rsid w:val="00A11A82"/>
    <w:rsid w:val="00C91341"/>
    <w:rsid w:val="00D22C25"/>
    <w:rsid w:val="00E656F6"/>
    <w:rsid w:val="00E66C8E"/>
    <w:rsid w:val="00EE2D14"/>
    <w:rsid w:val="00F43AF6"/>
    <w:rsid w:val="00F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3AA67"/>
  <w15:chartTrackingRefBased/>
  <w15:docId w15:val="{B8A405D8-B2B3-41F5-888C-5B6A16E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6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037A"/>
    <w:pPr>
      <w:spacing w:after="0" w:line="240" w:lineRule="auto"/>
    </w:pPr>
  </w:style>
  <w:style w:type="table" w:styleId="TableGrid">
    <w:name w:val="Table Grid"/>
    <w:basedOn w:val="TableNormal"/>
    <w:uiPriority w:val="39"/>
    <w:rsid w:val="0007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358</Words>
  <Characters>1348</Characters>
  <Application>Microsoft Office Word</Application>
  <DocSecurity>0</DocSecurity>
  <Lines>122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Anderson</dc:creator>
  <cp:keywords/>
  <dc:description/>
  <cp:lastModifiedBy>Steve Anderson</cp:lastModifiedBy>
  <cp:revision>12</cp:revision>
  <dcterms:created xsi:type="dcterms:W3CDTF">2025-07-21T16:42:00Z</dcterms:created>
  <dcterms:modified xsi:type="dcterms:W3CDTF">2025-07-21T18:25:00Z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396fd13c-0941-43ec-8c0c-13284b08e4ae</vt:lpwstr>
  </property>
</Properties>
</file>